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D0B" w:rsidRDefault="008462E3" w:rsidP="00552867">
      <w:pPr>
        <w:tabs>
          <w:tab w:val="center" w:pos="4960"/>
          <w:tab w:val="left" w:pos="8174"/>
        </w:tabs>
        <w:spacing w:after="120"/>
        <w:ind w:left="-284"/>
        <w:rPr>
          <w:sz w:val="28"/>
          <w:szCs w:val="28"/>
        </w:rPr>
      </w:pPr>
      <w:r>
        <w:rPr>
          <w:b/>
          <w:sz w:val="28"/>
          <w:szCs w:val="28"/>
        </w:rPr>
        <w:t xml:space="preserve">                                                           </w:t>
      </w:r>
      <w:r w:rsidR="00552867">
        <w:rPr>
          <w:b/>
          <w:sz w:val="28"/>
          <w:szCs w:val="28"/>
        </w:rPr>
        <w:t xml:space="preserve">     </w:t>
      </w:r>
      <w:r>
        <w:rPr>
          <w:b/>
          <w:sz w:val="28"/>
          <w:szCs w:val="28"/>
        </w:rPr>
        <w:t xml:space="preserve">      </w:t>
      </w:r>
      <w:r w:rsidR="005C7D0B" w:rsidRPr="00C70F0D">
        <w:rPr>
          <w:noProof/>
          <w:sz w:val="28"/>
          <w:szCs w:val="28"/>
        </w:rPr>
        <w:drawing>
          <wp:inline distT="0" distB="0" distL="0" distR="0">
            <wp:extent cx="545465" cy="621102"/>
            <wp:effectExtent l="0" t="0" r="6985" b="7620"/>
            <wp:docPr id="1" name="Рисунок 1" descr="Татарский%20р-н-герб-т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Татарский%20р-н-герб-тон"/>
                    <pic:cNvPicPr>
                      <a:picLocks noChangeAspect="1" noChangeArrowheads="1"/>
                    </pic:cNvPicPr>
                  </pic:nvPicPr>
                  <pic:blipFill>
                    <a:blip r:embed="rId8" cstate="print">
                      <a:extLst>
                        <a:ext uri="{28A0092B-C50C-407E-A947-70E740481C1C}">
                          <a14:useLocalDpi xmlns:a14="http://schemas.microsoft.com/office/drawing/2010/main" val="0"/>
                        </a:ext>
                      </a:extLst>
                    </a:blip>
                    <a:srcRect t="32193" r="7501"/>
                    <a:stretch>
                      <a:fillRect/>
                    </a:stretch>
                  </pic:blipFill>
                  <pic:spPr bwMode="auto">
                    <a:xfrm>
                      <a:off x="0" y="0"/>
                      <a:ext cx="545465" cy="621102"/>
                    </a:xfrm>
                    <a:prstGeom prst="rect">
                      <a:avLst/>
                    </a:prstGeom>
                    <a:noFill/>
                    <a:ln>
                      <a:noFill/>
                    </a:ln>
                  </pic:spPr>
                </pic:pic>
              </a:graphicData>
            </a:graphic>
          </wp:inline>
        </w:drawing>
      </w:r>
      <w:r>
        <w:rPr>
          <w:b/>
          <w:sz w:val="28"/>
          <w:szCs w:val="28"/>
        </w:rPr>
        <w:t xml:space="preserve">                                                    </w:t>
      </w:r>
    </w:p>
    <w:p w:rsidR="006A6CAB" w:rsidRPr="006A6CAB" w:rsidRDefault="006A6CAB" w:rsidP="006A6CAB">
      <w:pPr>
        <w:pStyle w:val="a6"/>
        <w:jc w:val="center"/>
        <w:rPr>
          <w:rFonts w:ascii="Times New Roman" w:hAnsi="Times New Roman"/>
          <w:b/>
          <w:sz w:val="28"/>
          <w:szCs w:val="28"/>
        </w:rPr>
      </w:pPr>
      <w:r w:rsidRPr="006A6CAB">
        <w:rPr>
          <w:rFonts w:ascii="Times New Roman" w:hAnsi="Times New Roman"/>
          <w:b/>
          <w:sz w:val="28"/>
          <w:szCs w:val="28"/>
        </w:rPr>
        <w:t>РЕШЕНИЕ</w:t>
      </w:r>
    </w:p>
    <w:p w:rsidR="005C7D0B" w:rsidRPr="006A6CAB" w:rsidRDefault="005C7D0B" w:rsidP="006A6CAB">
      <w:pPr>
        <w:pStyle w:val="a6"/>
        <w:jc w:val="center"/>
        <w:rPr>
          <w:rFonts w:ascii="Times New Roman" w:hAnsi="Times New Roman"/>
          <w:b/>
          <w:sz w:val="28"/>
          <w:szCs w:val="28"/>
        </w:rPr>
      </w:pPr>
      <w:r w:rsidRPr="006A6CAB">
        <w:rPr>
          <w:rFonts w:ascii="Times New Roman" w:hAnsi="Times New Roman"/>
          <w:b/>
          <w:sz w:val="28"/>
          <w:szCs w:val="28"/>
        </w:rPr>
        <w:t>СОВЕТА ДЕПУТАТОВ</w:t>
      </w:r>
    </w:p>
    <w:p w:rsidR="005C7D0B" w:rsidRPr="006A6CAB" w:rsidRDefault="005C7D0B" w:rsidP="006A6CAB">
      <w:pPr>
        <w:pStyle w:val="a6"/>
        <w:jc w:val="center"/>
        <w:rPr>
          <w:rFonts w:ascii="Times New Roman" w:hAnsi="Times New Roman"/>
          <w:b/>
          <w:sz w:val="28"/>
          <w:szCs w:val="28"/>
        </w:rPr>
      </w:pPr>
      <w:r w:rsidRPr="006A6CAB">
        <w:rPr>
          <w:rFonts w:ascii="Times New Roman" w:hAnsi="Times New Roman"/>
          <w:b/>
          <w:sz w:val="28"/>
          <w:szCs w:val="28"/>
        </w:rPr>
        <w:t xml:space="preserve">ТАТАРСКОГО МУНИЦИПАЛЬНОГО </w:t>
      </w:r>
      <w:r w:rsidR="00694865" w:rsidRPr="006A6CAB">
        <w:rPr>
          <w:rFonts w:ascii="Times New Roman" w:hAnsi="Times New Roman"/>
          <w:b/>
          <w:sz w:val="28"/>
          <w:szCs w:val="28"/>
        </w:rPr>
        <w:t>ОКРУГА</w:t>
      </w:r>
    </w:p>
    <w:p w:rsidR="005C7D0B" w:rsidRPr="006A6CAB" w:rsidRDefault="005C7D0B" w:rsidP="006A6CAB">
      <w:pPr>
        <w:pStyle w:val="a6"/>
        <w:jc w:val="center"/>
        <w:rPr>
          <w:rFonts w:ascii="Times New Roman" w:hAnsi="Times New Roman"/>
          <w:b/>
          <w:sz w:val="28"/>
          <w:szCs w:val="28"/>
        </w:rPr>
      </w:pPr>
      <w:r w:rsidRPr="006A6CAB">
        <w:rPr>
          <w:rFonts w:ascii="Times New Roman" w:hAnsi="Times New Roman"/>
          <w:b/>
          <w:sz w:val="28"/>
          <w:szCs w:val="28"/>
        </w:rPr>
        <w:t>НОВОСИБИРСКОЙ ОБЛАСТИ</w:t>
      </w:r>
    </w:p>
    <w:p w:rsidR="005C7D0B" w:rsidRPr="00C70F0D" w:rsidRDefault="00AA26C0" w:rsidP="00AA26C0">
      <w:pPr>
        <w:ind w:left="-284"/>
        <w:jc w:val="center"/>
        <w:rPr>
          <w:b/>
          <w:sz w:val="28"/>
          <w:szCs w:val="28"/>
        </w:rPr>
      </w:pPr>
      <w:r>
        <w:rPr>
          <w:b/>
          <w:sz w:val="28"/>
          <w:szCs w:val="28"/>
        </w:rPr>
        <w:t>первого</w:t>
      </w:r>
      <w:r w:rsidR="005C7D0B" w:rsidRPr="00C70F0D">
        <w:rPr>
          <w:b/>
          <w:sz w:val="28"/>
          <w:szCs w:val="28"/>
        </w:rPr>
        <w:t xml:space="preserve"> созыва</w:t>
      </w:r>
    </w:p>
    <w:p w:rsidR="00AA26C0" w:rsidRPr="00C70F0D" w:rsidRDefault="00C70F0D" w:rsidP="006A6CAB">
      <w:pPr>
        <w:ind w:left="-284"/>
        <w:jc w:val="center"/>
        <w:rPr>
          <w:b/>
          <w:sz w:val="28"/>
          <w:szCs w:val="28"/>
        </w:rPr>
      </w:pPr>
      <w:r w:rsidRPr="00C70F0D">
        <w:rPr>
          <w:b/>
          <w:sz w:val="28"/>
          <w:szCs w:val="28"/>
        </w:rPr>
        <w:t>(</w:t>
      </w:r>
      <w:r w:rsidR="008462E3">
        <w:rPr>
          <w:b/>
          <w:sz w:val="28"/>
          <w:szCs w:val="28"/>
        </w:rPr>
        <w:t xml:space="preserve">девятая </w:t>
      </w:r>
      <w:r w:rsidR="005C7D0B" w:rsidRPr="00C70F0D">
        <w:rPr>
          <w:b/>
          <w:sz w:val="28"/>
          <w:szCs w:val="28"/>
        </w:rPr>
        <w:t>сессия</w:t>
      </w:r>
      <w:r w:rsidRPr="00C70F0D">
        <w:rPr>
          <w:b/>
          <w:sz w:val="28"/>
          <w:szCs w:val="28"/>
        </w:rPr>
        <w:t>)</w:t>
      </w:r>
    </w:p>
    <w:p w:rsidR="00C70F0D" w:rsidRPr="00C70F0D" w:rsidRDefault="00C70F0D" w:rsidP="00AA26C0">
      <w:pPr>
        <w:ind w:left="-284"/>
        <w:jc w:val="center"/>
        <w:rPr>
          <w:b/>
          <w:sz w:val="28"/>
          <w:szCs w:val="28"/>
        </w:rPr>
      </w:pPr>
    </w:p>
    <w:p w:rsidR="005C7D0B" w:rsidRPr="00C70F0D" w:rsidRDefault="00807038" w:rsidP="00AA26C0">
      <w:pPr>
        <w:ind w:left="-284"/>
        <w:rPr>
          <w:b/>
          <w:sz w:val="28"/>
          <w:szCs w:val="28"/>
        </w:rPr>
      </w:pPr>
      <w:r>
        <w:rPr>
          <w:b/>
          <w:sz w:val="28"/>
          <w:szCs w:val="28"/>
        </w:rPr>
        <w:t xml:space="preserve">  </w:t>
      </w:r>
      <w:r w:rsidR="008462E3">
        <w:rPr>
          <w:b/>
          <w:sz w:val="28"/>
          <w:szCs w:val="28"/>
        </w:rPr>
        <w:t xml:space="preserve">    21 мая</w:t>
      </w:r>
      <w:r w:rsidR="00E433C7">
        <w:rPr>
          <w:b/>
          <w:sz w:val="28"/>
          <w:szCs w:val="28"/>
        </w:rPr>
        <w:t xml:space="preserve"> 2025</w:t>
      </w:r>
      <w:r w:rsidR="006A6CAB">
        <w:rPr>
          <w:b/>
          <w:sz w:val="28"/>
          <w:szCs w:val="28"/>
        </w:rPr>
        <w:t>года</w:t>
      </w:r>
      <w:r w:rsidR="00797D73">
        <w:rPr>
          <w:b/>
          <w:sz w:val="28"/>
          <w:szCs w:val="28"/>
        </w:rPr>
        <w:t xml:space="preserve">  </w:t>
      </w:r>
      <w:r w:rsidR="00AA26C0">
        <w:rPr>
          <w:b/>
          <w:sz w:val="28"/>
          <w:szCs w:val="28"/>
        </w:rPr>
        <w:t xml:space="preserve">                                                     </w:t>
      </w:r>
      <w:r w:rsidR="006A6CAB">
        <w:rPr>
          <w:b/>
          <w:sz w:val="28"/>
          <w:szCs w:val="28"/>
        </w:rPr>
        <w:t xml:space="preserve">              </w:t>
      </w:r>
      <w:r>
        <w:rPr>
          <w:b/>
          <w:sz w:val="28"/>
          <w:szCs w:val="28"/>
        </w:rPr>
        <w:t xml:space="preserve">  </w:t>
      </w:r>
      <w:r w:rsidR="00AA26C0">
        <w:rPr>
          <w:b/>
          <w:sz w:val="28"/>
          <w:szCs w:val="28"/>
        </w:rPr>
        <w:t xml:space="preserve">                   </w:t>
      </w:r>
      <w:r w:rsidR="008462E3">
        <w:rPr>
          <w:b/>
          <w:sz w:val="28"/>
          <w:szCs w:val="28"/>
        </w:rPr>
        <w:t xml:space="preserve">   </w:t>
      </w:r>
      <w:r w:rsidR="00552867">
        <w:rPr>
          <w:b/>
          <w:sz w:val="28"/>
          <w:szCs w:val="28"/>
        </w:rPr>
        <w:t xml:space="preserve">  </w:t>
      </w:r>
      <w:r w:rsidR="00AA26C0">
        <w:rPr>
          <w:b/>
          <w:sz w:val="28"/>
          <w:szCs w:val="28"/>
        </w:rPr>
        <w:t xml:space="preserve"> </w:t>
      </w:r>
      <w:r w:rsidR="00797D73">
        <w:rPr>
          <w:b/>
          <w:sz w:val="28"/>
          <w:szCs w:val="28"/>
        </w:rPr>
        <w:t>№</w:t>
      </w:r>
      <w:r w:rsidR="00552867">
        <w:rPr>
          <w:b/>
          <w:sz w:val="28"/>
          <w:szCs w:val="28"/>
        </w:rPr>
        <w:t xml:space="preserve"> 187</w:t>
      </w:r>
    </w:p>
    <w:p w:rsidR="005C7D0B" w:rsidRPr="00C70F0D" w:rsidRDefault="005C7D0B" w:rsidP="008462E3">
      <w:pPr>
        <w:ind w:left="-284"/>
        <w:jc w:val="center"/>
        <w:rPr>
          <w:sz w:val="28"/>
          <w:szCs w:val="28"/>
        </w:rPr>
      </w:pPr>
      <w:r w:rsidRPr="00C70F0D">
        <w:rPr>
          <w:sz w:val="28"/>
          <w:szCs w:val="28"/>
        </w:rPr>
        <w:t>г. Татарск</w:t>
      </w:r>
    </w:p>
    <w:p w:rsidR="00AA27E3" w:rsidRDefault="00AA27E3" w:rsidP="008462E3">
      <w:pPr>
        <w:jc w:val="center"/>
        <w:rPr>
          <w:b/>
          <w:sz w:val="28"/>
          <w:szCs w:val="28"/>
        </w:rPr>
      </w:pPr>
      <w:r>
        <w:rPr>
          <w:b/>
          <w:sz w:val="28"/>
          <w:szCs w:val="28"/>
        </w:rPr>
        <w:t>О внесении изменений в решение Совета депутатов Татарского муниципального округа Новосибирской области от 24.12.2024 № 122</w:t>
      </w:r>
    </w:p>
    <w:p w:rsidR="005C7D0B" w:rsidRPr="00C70F0D" w:rsidRDefault="00AA27E3" w:rsidP="008462E3">
      <w:pPr>
        <w:jc w:val="center"/>
        <w:rPr>
          <w:b/>
          <w:sz w:val="28"/>
          <w:szCs w:val="28"/>
        </w:rPr>
      </w:pPr>
      <w:r>
        <w:rPr>
          <w:b/>
          <w:sz w:val="28"/>
          <w:szCs w:val="28"/>
        </w:rPr>
        <w:t xml:space="preserve">«Об </w:t>
      </w:r>
      <w:r w:rsidR="005C7D0B" w:rsidRPr="00C70F0D">
        <w:rPr>
          <w:b/>
          <w:sz w:val="28"/>
          <w:szCs w:val="28"/>
        </w:rPr>
        <w:t xml:space="preserve">утверждении </w:t>
      </w:r>
      <w:r w:rsidR="00781A64" w:rsidRPr="00C70F0D">
        <w:rPr>
          <w:b/>
          <w:sz w:val="28"/>
          <w:szCs w:val="28"/>
        </w:rPr>
        <w:t>Положени</w:t>
      </w:r>
      <w:r w:rsidR="009D7100" w:rsidRPr="00C70F0D">
        <w:rPr>
          <w:b/>
          <w:sz w:val="28"/>
          <w:szCs w:val="28"/>
        </w:rPr>
        <w:t>я</w:t>
      </w:r>
      <w:r w:rsidR="008462E3">
        <w:rPr>
          <w:b/>
          <w:sz w:val="28"/>
          <w:szCs w:val="28"/>
        </w:rPr>
        <w:t xml:space="preserve"> </w:t>
      </w:r>
      <w:r w:rsidR="00781A64" w:rsidRPr="00C70F0D">
        <w:rPr>
          <w:b/>
          <w:sz w:val="28"/>
          <w:szCs w:val="28"/>
        </w:rPr>
        <w:t>об условиях и порядке назначения, выплате, перерасчету размера пенсии</w:t>
      </w:r>
      <w:r w:rsidR="008462E3">
        <w:rPr>
          <w:b/>
          <w:sz w:val="28"/>
          <w:szCs w:val="28"/>
        </w:rPr>
        <w:t xml:space="preserve"> </w:t>
      </w:r>
      <w:r w:rsidR="00781A64" w:rsidRPr="00C70F0D">
        <w:rPr>
          <w:b/>
          <w:sz w:val="28"/>
          <w:szCs w:val="28"/>
        </w:rPr>
        <w:t xml:space="preserve">за выслугу лет муниципальным служащим, исчислению трудового стажа </w:t>
      </w:r>
      <w:r w:rsidR="00C70F0D" w:rsidRPr="00C70F0D">
        <w:rPr>
          <w:b/>
          <w:sz w:val="28"/>
          <w:szCs w:val="28"/>
        </w:rPr>
        <w:t>муниципальной службы</w:t>
      </w:r>
      <w:r w:rsidR="00781A64" w:rsidRPr="00C70F0D">
        <w:rPr>
          <w:b/>
          <w:sz w:val="28"/>
          <w:szCs w:val="28"/>
        </w:rPr>
        <w:t xml:space="preserve"> в органах местного самоуправления Татарского муниципального </w:t>
      </w:r>
      <w:r w:rsidR="00694865">
        <w:rPr>
          <w:b/>
          <w:sz w:val="28"/>
          <w:szCs w:val="28"/>
        </w:rPr>
        <w:t>округа</w:t>
      </w:r>
      <w:r w:rsidR="00781A64" w:rsidRPr="00C70F0D">
        <w:rPr>
          <w:b/>
          <w:sz w:val="28"/>
          <w:szCs w:val="28"/>
        </w:rPr>
        <w:t xml:space="preserve"> Новосибирской области</w:t>
      </w:r>
      <w:r>
        <w:rPr>
          <w:b/>
          <w:sz w:val="28"/>
          <w:szCs w:val="28"/>
        </w:rPr>
        <w:t>»</w:t>
      </w:r>
    </w:p>
    <w:p w:rsidR="006C770A" w:rsidRDefault="006C770A" w:rsidP="005C7D0B">
      <w:pPr>
        <w:jc w:val="both"/>
        <w:rPr>
          <w:bCs/>
          <w:sz w:val="28"/>
          <w:szCs w:val="28"/>
        </w:rPr>
      </w:pPr>
    </w:p>
    <w:p w:rsidR="00A620F2" w:rsidRDefault="005C7D0B" w:rsidP="00AA26C0">
      <w:pPr>
        <w:ind w:firstLine="709"/>
        <w:jc w:val="both"/>
        <w:rPr>
          <w:sz w:val="28"/>
          <w:szCs w:val="28"/>
        </w:rPr>
      </w:pPr>
      <w:r w:rsidRPr="00C70F0D">
        <w:rPr>
          <w:sz w:val="28"/>
          <w:szCs w:val="28"/>
        </w:rPr>
        <w:t>В соответствии с Фед</w:t>
      </w:r>
      <w:r w:rsidR="003B150F">
        <w:rPr>
          <w:sz w:val="28"/>
          <w:szCs w:val="28"/>
        </w:rPr>
        <w:t>еральным законом от 06.10.2003 №</w:t>
      </w:r>
      <w:r w:rsidRPr="00C70F0D">
        <w:rPr>
          <w:sz w:val="28"/>
          <w:szCs w:val="28"/>
        </w:rPr>
        <w:t xml:space="preserve">131-ФЗ  «Об общих принципах организации местного самоуправления в Российской Федерации», Федеральным </w:t>
      </w:r>
      <w:r w:rsidR="003B150F">
        <w:rPr>
          <w:sz w:val="28"/>
          <w:szCs w:val="28"/>
        </w:rPr>
        <w:t>законом от 02.03.2007 №</w:t>
      </w:r>
      <w:r w:rsidRPr="00C70F0D">
        <w:rPr>
          <w:sz w:val="28"/>
          <w:szCs w:val="28"/>
        </w:rPr>
        <w:t>25-ФЗ «О муниципальной службе в РФ»,  Федер</w:t>
      </w:r>
      <w:r w:rsidR="003B150F">
        <w:rPr>
          <w:sz w:val="28"/>
          <w:szCs w:val="28"/>
        </w:rPr>
        <w:t>альным законом от 23.05.2016 №1</w:t>
      </w:r>
      <w:r w:rsidRPr="00C70F0D">
        <w:rPr>
          <w:sz w:val="28"/>
          <w:szCs w:val="28"/>
        </w:rPr>
        <w:t>43-ФЗ «О внесении изменений в отдельные законодательные акты Российской Федерации в части увеличения пенсионного возраста отдельным категориям граждан»</w:t>
      </w:r>
      <w:r w:rsidR="00AA27E3">
        <w:rPr>
          <w:sz w:val="28"/>
          <w:szCs w:val="28"/>
        </w:rPr>
        <w:t>,</w:t>
      </w:r>
      <w:r w:rsidR="00E70DDA" w:rsidRPr="00C70F0D">
        <w:rPr>
          <w:sz w:val="28"/>
          <w:szCs w:val="28"/>
        </w:rPr>
        <w:t xml:space="preserve"> Законом Новосиби</w:t>
      </w:r>
      <w:r w:rsidR="003B150F">
        <w:rPr>
          <w:sz w:val="28"/>
          <w:szCs w:val="28"/>
        </w:rPr>
        <w:t>рской области от 30.10.2007 №</w:t>
      </w:r>
      <w:r w:rsidR="00E70DDA" w:rsidRPr="00C70F0D">
        <w:rPr>
          <w:sz w:val="28"/>
          <w:szCs w:val="28"/>
        </w:rPr>
        <w:t>157-ОЗ «О муниципальной службе»</w:t>
      </w:r>
      <w:r w:rsidRPr="00C70F0D">
        <w:rPr>
          <w:sz w:val="28"/>
          <w:szCs w:val="28"/>
        </w:rPr>
        <w:t xml:space="preserve">, </w:t>
      </w:r>
      <w:r w:rsidR="00A620F2" w:rsidRPr="00A620F2">
        <w:rPr>
          <w:sz w:val="28"/>
          <w:szCs w:val="28"/>
        </w:rPr>
        <w:t>в соответствии с Уставом Татарского муниципального округа Новосибирской области,</w:t>
      </w:r>
      <w:r w:rsidRPr="00C70F0D">
        <w:rPr>
          <w:sz w:val="28"/>
          <w:szCs w:val="28"/>
        </w:rPr>
        <w:t xml:space="preserve"> </w:t>
      </w:r>
    </w:p>
    <w:p w:rsidR="005C7D0B" w:rsidRPr="00C70F0D" w:rsidRDefault="005C7D0B" w:rsidP="00AA26C0">
      <w:pPr>
        <w:ind w:firstLine="709"/>
        <w:jc w:val="both"/>
        <w:rPr>
          <w:b/>
          <w:sz w:val="28"/>
          <w:szCs w:val="28"/>
        </w:rPr>
      </w:pPr>
      <w:r w:rsidRPr="00C70F0D">
        <w:rPr>
          <w:sz w:val="28"/>
          <w:szCs w:val="28"/>
        </w:rPr>
        <w:t xml:space="preserve">Совет депутатов Татарского муниципального </w:t>
      </w:r>
      <w:r w:rsidR="00694865">
        <w:rPr>
          <w:sz w:val="28"/>
          <w:szCs w:val="28"/>
        </w:rPr>
        <w:t>округа</w:t>
      </w:r>
      <w:r w:rsidRPr="00C70F0D">
        <w:rPr>
          <w:sz w:val="28"/>
          <w:szCs w:val="28"/>
        </w:rPr>
        <w:t xml:space="preserve"> Новосибирской области </w:t>
      </w:r>
      <w:r w:rsidRPr="00AA26C0">
        <w:rPr>
          <w:sz w:val="28"/>
          <w:szCs w:val="28"/>
        </w:rPr>
        <w:t>РЕШИЛ:</w:t>
      </w:r>
    </w:p>
    <w:p w:rsidR="00AA27E3" w:rsidRDefault="008462E3" w:rsidP="008462E3">
      <w:pPr>
        <w:pStyle w:val="a8"/>
        <w:ind w:left="0" w:firstLine="709"/>
        <w:jc w:val="both"/>
        <w:rPr>
          <w:sz w:val="28"/>
          <w:szCs w:val="28"/>
        </w:rPr>
      </w:pPr>
      <w:r>
        <w:rPr>
          <w:sz w:val="28"/>
          <w:szCs w:val="28"/>
        </w:rPr>
        <w:t>1.</w:t>
      </w:r>
      <w:r w:rsidR="00AA27E3" w:rsidRPr="00AA27E3">
        <w:rPr>
          <w:sz w:val="28"/>
          <w:szCs w:val="28"/>
        </w:rPr>
        <w:t xml:space="preserve">Внести в решение Совета депутатов Татарского муниципального округа Новосибирской области от 24.12.2024 № </w:t>
      </w:r>
      <w:r w:rsidR="007D04B7" w:rsidRPr="00AA27E3">
        <w:rPr>
          <w:sz w:val="28"/>
          <w:szCs w:val="28"/>
        </w:rPr>
        <w:t>122 «</w:t>
      </w:r>
      <w:r w:rsidR="00AA27E3" w:rsidRPr="00AA27E3">
        <w:rPr>
          <w:sz w:val="28"/>
          <w:szCs w:val="28"/>
        </w:rPr>
        <w:t>Об утверждении Положения об условиях и порядке назначения, выплате, перерасчету размера пенсии за выслугу лет муниципальным служащим, исчислению трудового стажа муниципальной службы в органах местного самоуправления Татарского муниципального округа Новосибирской области» следующие изменения:</w:t>
      </w:r>
    </w:p>
    <w:p w:rsidR="00AA27E3" w:rsidRDefault="008462E3" w:rsidP="008462E3">
      <w:pPr>
        <w:pStyle w:val="a8"/>
        <w:ind w:left="0" w:firstLine="709"/>
        <w:jc w:val="both"/>
        <w:rPr>
          <w:sz w:val="28"/>
          <w:szCs w:val="28"/>
        </w:rPr>
      </w:pPr>
      <w:r>
        <w:rPr>
          <w:sz w:val="28"/>
          <w:szCs w:val="28"/>
        </w:rPr>
        <w:t>1.1. Пункт</w:t>
      </w:r>
      <w:r w:rsidR="00B650E2">
        <w:rPr>
          <w:sz w:val="28"/>
          <w:szCs w:val="28"/>
        </w:rPr>
        <w:t xml:space="preserve"> 2.2. </w:t>
      </w:r>
      <w:r w:rsidR="007D04B7">
        <w:rPr>
          <w:sz w:val="28"/>
          <w:szCs w:val="28"/>
        </w:rPr>
        <w:t>Раздел 2 Положения об условиях и порядке назначения, выплате, перерасчёту размера пенсии за выслугу лет муниципальным служащим, исчислению трудового стажа муниципальной службы в органах местного самоуправления Татарского муниципального округа Новосибирской области (далее - Положение)</w:t>
      </w:r>
      <w:r w:rsidR="00884C79">
        <w:rPr>
          <w:sz w:val="28"/>
          <w:szCs w:val="28"/>
        </w:rPr>
        <w:t xml:space="preserve"> дополнить абзацем</w:t>
      </w:r>
      <w:r w:rsidR="007D04B7">
        <w:rPr>
          <w:sz w:val="28"/>
          <w:szCs w:val="28"/>
        </w:rPr>
        <w:t xml:space="preserve"> следующего содержания:</w:t>
      </w:r>
    </w:p>
    <w:p w:rsidR="007D04B7" w:rsidRPr="00884C79" w:rsidRDefault="007D04B7" w:rsidP="007D04B7">
      <w:pPr>
        <w:autoSpaceDE w:val="0"/>
        <w:autoSpaceDN w:val="0"/>
        <w:adjustRightInd w:val="0"/>
        <w:jc w:val="both"/>
        <w:rPr>
          <w:sz w:val="28"/>
          <w:szCs w:val="28"/>
        </w:rPr>
      </w:pPr>
      <w:r w:rsidRPr="00884C79">
        <w:rPr>
          <w:sz w:val="28"/>
          <w:szCs w:val="28"/>
        </w:rPr>
        <w:t>«</w:t>
      </w:r>
      <w:r w:rsidR="00884C79" w:rsidRPr="00884C79">
        <w:rPr>
          <w:rFonts w:eastAsiaTheme="minorHAnsi"/>
          <w:sz w:val="28"/>
          <w:szCs w:val="28"/>
          <w:lang w:eastAsia="en-US"/>
        </w:rPr>
        <w:t>Муниципальные служащие</w:t>
      </w:r>
      <w:r w:rsidR="00B650E2" w:rsidRPr="00884C79">
        <w:rPr>
          <w:rFonts w:eastAsiaTheme="minorHAnsi"/>
          <w:sz w:val="28"/>
          <w:szCs w:val="28"/>
          <w:lang w:eastAsia="en-US"/>
        </w:rPr>
        <w:t xml:space="preserve">, уволенные с муниципальной службы по основанию, предусмотренному </w:t>
      </w:r>
      <w:hyperlink r:id="rId9" w:history="1">
        <w:r w:rsidR="00B650E2" w:rsidRPr="008462E3">
          <w:rPr>
            <w:rFonts w:eastAsiaTheme="minorHAnsi"/>
            <w:sz w:val="28"/>
            <w:szCs w:val="28"/>
            <w:lang w:eastAsia="en-US"/>
          </w:rPr>
          <w:t>подпунктом 4</w:t>
        </w:r>
      </w:hyperlink>
      <w:r w:rsidR="00B650E2" w:rsidRPr="008462E3">
        <w:rPr>
          <w:rFonts w:eastAsiaTheme="minorHAnsi"/>
          <w:sz w:val="28"/>
          <w:szCs w:val="28"/>
          <w:lang w:eastAsia="en-US"/>
        </w:rPr>
        <w:t xml:space="preserve">  </w:t>
      </w:r>
      <w:r w:rsidR="00B650E2" w:rsidRPr="00884C79">
        <w:rPr>
          <w:rFonts w:eastAsiaTheme="minorHAnsi"/>
          <w:sz w:val="28"/>
          <w:szCs w:val="28"/>
          <w:lang w:eastAsia="en-US"/>
        </w:rPr>
        <w:t>пункта 2.1 Положения, до приобретения права на страховую пенсию по старости (инвалидности), при наличии стажа муниципальной службы не менее 25 лет имеют право на пенсию за выслугу лет, если непосредственно перед увольнением они замещали должности муниципальной службы не менее 7 лет.</w:t>
      </w:r>
      <w:r w:rsidRPr="00884C79">
        <w:rPr>
          <w:sz w:val="28"/>
          <w:szCs w:val="28"/>
        </w:rPr>
        <w:t>»;</w:t>
      </w:r>
    </w:p>
    <w:p w:rsidR="00DD0FE9" w:rsidRPr="00DD0FE9" w:rsidRDefault="007D04B7" w:rsidP="00334A52">
      <w:pPr>
        <w:ind w:firstLine="709"/>
        <w:jc w:val="both"/>
        <w:rPr>
          <w:spacing w:val="-6"/>
          <w:sz w:val="28"/>
          <w:szCs w:val="28"/>
        </w:rPr>
      </w:pPr>
      <w:r w:rsidRPr="00DD0FE9">
        <w:rPr>
          <w:sz w:val="28"/>
          <w:szCs w:val="28"/>
        </w:rPr>
        <w:t>1.</w:t>
      </w:r>
      <w:r w:rsidR="008462E3" w:rsidRPr="00DD0FE9">
        <w:rPr>
          <w:sz w:val="28"/>
          <w:szCs w:val="28"/>
        </w:rPr>
        <w:t>2.</w:t>
      </w:r>
      <w:r w:rsidR="008462E3" w:rsidRPr="00DD0FE9">
        <w:rPr>
          <w:spacing w:val="-6"/>
          <w:sz w:val="28"/>
          <w:szCs w:val="28"/>
        </w:rPr>
        <w:t xml:space="preserve"> Пункт</w:t>
      </w:r>
      <w:r w:rsidR="00334A52" w:rsidRPr="00DD0FE9">
        <w:rPr>
          <w:spacing w:val="-6"/>
          <w:sz w:val="28"/>
          <w:szCs w:val="28"/>
        </w:rPr>
        <w:t xml:space="preserve"> 3.1. раздела 3 Положения </w:t>
      </w:r>
      <w:r w:rsidR="00DD0FE9" w:rsidRPr="00DD0FE9">
        <w:rPr>
          <w:spacing w:val="-6"/>
          <w:sz w:val="28"/>
          <w:szCs w:val="28"/>
        </w:rPr>
        <w:t xml:space="preserve">  изложить с следующей редакции: </w:t>
      </w:r>
    </w:p>
    <w:p w:rsidR="00334A52" w:rsidRDefault="00DD0FE9" w:rsidP="00B650E2">
      <w:pPr>
        <w:autoSpaceDE w:val="0"/>
        <w:autoSpaceDN w:val="0"/>
        <w:adjustRightInd w:val="0"/>
        <w:jc w:val="both"/>
        <w:rPr>
          <w:color w:val="000000"/>
          <w:sz w:val="28"/>
          <w:szCs w:val="28"/>
        </w:rPr>
      </w:pPr>
      <w:r w:rsidRPr="00B650E2">
        <w:rPr>
          <w:spacing w:val="-6"/>
          <w:sz w:val="28"/>
          <w:szCs w:val="28"/>
        </w:rPr>
        <w:t>«</w:t>
      </w:r>
      <w:r w:rsidR="008462E3">
        <w:rPr>
          <w:spacing w:val="-6"/>
          <w:sz w:val="28"/>
          <w:szCs w:val="28"/>
        </w:rPr>
        <w:t>3.1.</w:t>
      </w:r>
      <w:r w:rsidR="00B650E2" w:rsidRPr="00B650E2">
        <w:rPr>
          <w:rFonts w:eastAsiaTheme="minorHAnsi"/>
          <w:sz w:val="28"/>
          <w:szCs w:val="28"/>
          <w:lang w:eastAsia="en-US"/>
        </w:rPr>
        <w:t xml:space="preserve">Пенсия за выслугу лет назначается по заявлению лица, имеющего на нее право в соответствии с </w:t>
      </w:r>
      <w:hyperlink r:id="rId10" w:history="1">
        <w:r w:rsidR="00B650E2" w:rsidRPr="008462E3">
          <w:rPr>
            <w:rFonts w:eastAsiaTheme="minorHAnsi"/>
            <w:sz w:val="28"/>
            <w:szCs w:val="28"/>
            <w:lang w:eastAsia="en-US"/>
          </w:rPr>
          <w:t>пунктами 2.1</w:t>
        </w:r>
      </w:hyperlink>
      <w:r w:rsidR="00B650E2" w:rsidRPr="008462E3">
        <w:rPr>
          <w:rFonts w:eastAsiaTheme="minorHAnsi"/>
          <w:sz w:val="28"/>
          <w:szCs w:val="28"/>
          <w:lang w:eastAsia="en-US"/>
        </w:rPr>
        <w:t xml:space="preserve"> - </w:t>
      </w:r>
      <w:hyperlink r:id="rId11" w:history="1">
        <w:r w:rsidR="00B650E2" w:rsidRPr="008462E3">
          <w:rPr>
            <w:rFonts w:eastAsiaTheme="minorHAnsi"/>
            <w:sz w:val="28"/>
            <w:szCs w:val="28"/>
            <w:lang w:eastAsia="en-US"/>
          </w:rPr>
          <w:t>2.4</w:t>
        </w:r>
      </w:hyperlink>
      <w:r w:rsidR="00B650E2" w:rsidRPr="008462E3">
        <w:rPr>
          <w:rFonts w:eastAsiaTheme="minorHAnsi"/>
          <w:sz w:val="28"/>
          <w:szCs w:val="28"/>
          <w:lang w:eastAsia="en-US"/>
        </w:rPr>
        <w:t xml:space="preserve"> </w:t>
      </w:r>
      <w:r w:rsidR="00B650E2" w:rsidRPr="00B650E2">
        <w:rPr>
          <w:rFonts w:eastAsiaTheme="minorHAnsi"/>
          <w:sz w:val="28"/>
          <w:szCs w:val="28"/>
          <w:lang w:eastAsia="en-US"/>
        </w:rPr>
        <w:t xml:space="preserve">Положения (далее - заявитель), пожизненно с </w:t>
      </w:r>
      <w:r w:rsidR="00B650E2" w:rsidRPr="00B650E2">
        <w:rPr>
          <w:rFonts w:eastAsiaTheme="minorHAnsi"/>
          <w:sz w:val="28"/>
          <w:szCs w:val="28"/>
          <w:lang w:eastAsia="en-US"/>
        </w:rPr>
        <w:lastRenderedPageBreak/>
        <w:t>первого числа месяца подачи заявления, но не ранее чем со дня возникновения пра</w:t>
      </w:r>
      <w:r w:rsidR="00B650E2">
        <w:rPr>
          <w:rFonts w:eastAsiaTheme="minorHAnsi"/>
          <w:sz w:val="28"/>
          <w:szCs w:val="28"/>
          <w:lang w:eastAsia="en-US"/>
        </w:rPr>
        <w:t>ва на нее.</w:t>
      </w:r>
      <w:r w:rsidR="00884C79">
        <w:rPr>
          <w:color w:val="000000"/>
          <w:sz w:val="28"/>
          <w:szCs w:val="28"/>
        </w:rPr>
        <w:t>»;</w:t>
      </w:r>
    </w:p>
    <w:p w:rsidR="00884C79" w:rsidRDefault="00884C79" w:rsidP="00884C79">
      <w:pPr>
        <w:autoSpaceDE w:val="0"/>
        <w:autoSpaceDN w:val="0"/>
        <w:adjustRightInd w:val="0"/>
        <w:ind w:left="360"/>
        <w:jc w:val="both"/>
        <w:rPr>
          <w:rFonts w:eastAsiaTheme="minorHAnsi"/>
          <w:sz w:val="28"/>
          <w:szCs w:val="28"/>
          <w:lang w:eastAsia="en-US"/>
        </w:rPr>
      </w:pPr>
      <w:r>
        <w:rPr>
          <w:rFonts w:eastAsiaTheme="minorHAnsi"/>
          <w:sz w:val="28"/>
          <w:szCs w:val="28"/>
          <w:lang w:eastAsia="en-US"/>
        </w:rPr>
        <w:t xml:space="preserve">    1.3 </w:t>
      </w:r>
      <w:proofErr w:type="gramStart"/>
      <w:r>
        <w:rPr>
          <w:rFonts w:eastAsiaTheme="minorHAnsi"/>
          <w:sz w:val="28"/>
          <w:szCs w:val="28"/>
          <w:lang w:eastAsia="en-US"/>
        </w:rPr>
        <w:t>В</w:t>
      </w:r>
      <w:proofErr w:type="gramEnd"/>
      <w:r>
        <w:rPr>
          <w:rFonts w:eastAsiaTheme="minorHAnsi"/>
          <w:sz w:val="28"/>
          <w:szCs w:val="28"/>
          <w:lang w:eastAsia="en-US"/>
        </w:rPr>
        <w:t xml:space="preserve"> пункте 2.3. раздела 2 Положения </w:t>
      </w:r>
      <w:r w:rsidR="004C6F0E">
        <w:rPr>
          <w:rFonts w:eastAsiaTheme="minorHAnsi"/>
          <w:sz w:val="28"/>
          <w:szCs w:val="28"/>
          <w:lang w:eastAsia="en-US"/>
        </w:rPr>
        <w:t>слова «(за исключением ежемесячной доплаты гражданам, награждённым знаком отличия «</w:t>
      </w:r>
      <w:r w:rsidR="004C44E6">
        <w:rPr>
          <w:rFonts w:eastAsiaTheme="minorHAnsi"/>
          <w:sz w:val="28"/>
          <w:szCs w:val="28"/>
          <w:lang w:eastAsia="en-US"/>
        </w:rPr>
        <w:t>За заслуги перед Новосибирской областью»)</w:t>
      </w:r>
      <w:r w:rsidR="004C6F0E">
        <w:rPr>
          <w:rFonts w:eastAsiaTheme="minorHAnsi"/>
          <w:sz w:val="28"/>
          <w:szCs w:val="28"/>
          <w:lang w:eastAsia="en-US"/>
        </w:rPr>
        <w:t>»</w:t>
      </w:r>
      <w:r w:rsidR="004C44E6">
        <w:rPr>
          <w:rFonts w:eastAsiaTheme="minorHAnsi"/>
          <w:sz w:val="28"/>
          <w:szCs w:val="28"/>
          <w:lang w:eastAsia="en-US"/>
        </w:rPr>
        <w:t xml:space="preserve"> исключить.</w:t>
      </w:r>
    </w:p>
    <w:p w:rsidR="004C44E6" w:rsidRDefault="004C44E6" w:rsidP="004C44E6">
      <w:pPr>
        <w:ind w:firstLine="709"/>
        <w:jc w:val="both"/>
        <w:rPr>
          <w:rFonts w:eastAsiaTheme="minorHAnsi"/>
          <w:sz w:val="28"/>
          <w:szCs w:val="28"/>
          <w:lang w:eastAsia="en-US"/>
        </w:rPr>
      </w:pPr>
      <w:r>
        <w:rPr>
          <w:rFonts w:eastAsiaTheme="minorHAnsi"/>
          <w:sz w:val="28"/>
          <w:szCs w:val="28"/>
          <w:lang w:eastAsia="en-US"/>
        </w:rPr>
        <w:t>1.4. абзац 1</w:t>
      </w:r>
      <w:r w:rsidRPr="004C44E6">
        <w:rPr>
          <w:rFonts w:eastAsiaTheme="minorHAnsi"/>
          <w:sz w:val="28"/>
          <w:szCs w:val="28"/>
          <w:lang w:eastAsia="en-US"/>
        </w:rPr>
        <w:t xml:space="preserve"> </w:t>
      </w:r>
      <w:r>
        <w:rPr>
          <w:rFonts w:eastAsiaTheme="minorHAnsi"/>
          <w:sz w:val="28"/>
          <w:szCs w:val="28"/>
          <w:lang w:eastAsia="en-US"/>
        </w:rPr>
        <w:t>пункте 2.3. раздела 2 Положения изложить в следующей редакции:</w:t>
      </w:r>
    </w:p>
    <w:p w:rsidR="00AA27E3" w:rsidRPr="004C44E6" w:rsidRDefault="004C44E6" w:rsidP="004C44E6">
      <w:pPr>
        <w:ind w:firstLine="709"/>
        <w:jc w:val="both"/>
        <w:rPr>
          <w:sz w:val="28"/>
          <w:szCs w:val="28"/>
        </w:rPr>
      </w:pPr>
      <w:r w:rsidRPr="004C44E6">
        <w:rPr>
          <w:rFonts w:eastAsiaTheme="minorHAnsi"/>
          <w:sz w:val="28"/>
          <w:szCs w:val="28"/>
          <w:lang w:eastAsia="en-US"/>
        </w:rPr>
        <w:t>«</w:t>
      </w:r>
      <w:r w:rsidRPr="004C44E6">
        <w:rPr>
          <w:sz w:val="28"/>
          <w:szCs w:val="28"/>
        </w:rPr>
        <w:t>Пенсия за выслугу лет устанавливается к страховой пенсии по старости либо к страховой пенсии по инвалидности, назначенной в соответствии с Федеральным законом от 28.12.2013 №400-ФЗ «О страховых пенсиях» (далее – Федеральный закон «О страховых пенсиях»), либо к страховой пенсии по старости, досрочно назначенной в соответствии с Законом Российской Федерации от 12.12.2023 №565-ФЗ «О занятости населения в Российской Федерации».</w:t>
      </w:r>
    </w:p>
    <w:p w:rsidR="00375DFA" w:rsidRPr="00C70F0D" w:rsidRDefault="00351DB5" w:rsidP="008462E3">
      <w:pPr>
        <w:ind w:firstLine="567"/>
        <w:jc w:val="both"/>
        <w:rPr>
          <w:sz w:val="28"/>
          <w:szCs w:val="28"/>
        </w:rPr>
      </w:pPr>
      <w:r>
        <w:rPr>
          <w:sz w:val="28"/>
          <w:szCs w:val="28"/>
        </w:rPr>
        <w:t>2.</w:t>
      </w:r>
      <w:r w:rsidR="00375DFA" w:rsidRPr="00C70F0D">
        <w:rPr>
          <w:sz w:val="28"/>
          <w:szCs w:val="28"/>
        </w:rPr>
        <w:t xml:space="preserve">Опубликовать настоящее решение в «Бюллетене органов местного самоуправления Татарского муниципального </w:t>
      </w:r>
      <w:r w:rsidR="008462E3">
        <w:rPr>
          <w:sz w:val="28"/>
          <w:szCs w:val="28"/>
        </w:rPr>
        <w:t>района</w:t>
      </w:r>
      <w:r w:rsidR="00375DFA" w:rsidRPr="00C70F0D">
        <w:rPr>
          <w:sz w:val="28"/>
          <w:szCs w:val="28"/>
        </w:rPr>
        <w:t xml:space="preserve">» и разместить на официальном сайте администрации Татарского муниципального </w:t>
      </w:r>
      <w:r w:rsidR="008462E3">
        <w:rPr>
          <w:sz w:val="28"/>
          <w:szCs w:val="28"/>
        </w:rPr>
        <w:t>округа</w:t>
      </w:r>
      <w:r w:rsidR="00375DFA" w:rsidRPr="00C70F0D">
        <w:rPr>
          <w:sz w:val="28"/>
          <w:szCs w:val="28"/>
        </w:rPr>
        <w:t xml:space="preserve"> Новосибирской области.</w:t>
      </w:r>
    </w:p>
    <w:p w:rsidR="001F7F44" w:rsidRDefault="004C44E6" w:rsidP="00382A85">
      <w:pPr>
        <w:ind w:right="-2" w:firstLine="567"/>
        <w:jc w:val="both"/>
        <w:rPr>
          <w:sz w:val="28"/>
          <w:szCs w:val="28"/>
        </w:rPr>
      </w:pPr>
      <w:r>
        <w:rPr>
          <w:sz w:val="28"/>
          <w:szCs w:val="28"/>
        </w:rPr>
        <w:t>3</w:t>
      </w:r>
      <w:r w:rsidR="00375DFA" w:rsidRPr="00C70F0D">
        <w:rPr>
          <w:sz w:val="28"/>
          <w:szCs w:val="28"/>
        </w:rPr>
        <w:t xml:space="preserve">.Настоящее решение вступает в силу со дня его официального опубликования. </w:t>
      </w:r>
    </w:p>
    <w:p w:rsidR="00351DB5" w:rsidRPr="00351DB5" w:rsidRDefault="004C44E6" w:rsidP="00351DB5">
      <w:pPr>
        <w:ind w:firstLine="567"/>
        <w:rPr>
          <w:rFonts w:eastAsia="Calibri"/>
          <w:sz w:val="28"/>
          <w:szCs w:val="28"/>
          <w:lang w:eastAsia="en-US"/>
        </w:rPr>
      </w:pPr>
      <w:r>
        <w:rPr>
          <w:sz w:val="28"/>
          <w:szCs w:val="28"/>
        </w:rPr>
        <w:t>4</w:t>
      </w:r>
      <w:r w:rsidR="00351DB5">
        <w:rPr>
          <w:sz w:val="28"/>
          <w:szCs w:val="28"/>
        </w:rPr>
        <w:t>.</w:t>
      </w:r>
      <w:r w:rsidR="00351DB5" w:rsidRPr="00351DB5">
        <w:rPr>
          <w:rFonts w:eastAsia="Calibri"/>
          <w:sz w:val="28"/>
          <w:szCs w:val="28"/>
          <w:lang w:eastAsia="en-US"/>
        </w:rPr>
        <w:t>Контроль исполнения настоящего решения возложить на постоянную комиссию по законодательству, местному самоуправлению и вопросам Мандатной комиссии (Чуваева Л.А.).</w:t>
      </w:r>
    </w:p>
    <w:p w:rsidR="000444A9" w:rsidRDefault="000444A9" w:rsidP="00351DB5">
      <w:pPr>
        <w:pStyle w:val="a6"/>
        <w:ind w:firstLine="567"/>
        <w:jc w:val="both"/>
        <w:rPr>
          <w:rFonts w:ascii="Times New Roman" w:hAnsi="Times New Roman"/>
          <w:sz w:val="28"/>
          <w:szCs w:val="28"/>
        </w:rPr>
      </w:pPr>
    </w:p>
    <w:p w:rsidR="00552867" w:rsidRDefault="00552867" w:rsidP="00351DB5">
      <w:pPr>
        <w:pStyle w:val="a6"/>
        <w:ind w:firstLine="567"/>
        <w:jc w:val="both"/>
        <w:rPr>
          <w:rFonts w:ascii="Times New Roman" w:hAnsi="Times New Roman"/>
          <w:sz w:val="28"/>
          <w:szCs w:val="28"/>
        </w:rPr>
      </w:pPr>
    </w:p>
    <w:p w:rsidR="00552867" w:rsidRDefault="00552867" w:rsidP="00351DB5">
      <w:pPr>
        <w:pStyle w:val="a6"/>
        <w:ind w:firstLine="567"/>
        <w:jc w:val="both"/>
        <w:rPr>
          <w:rFonts w:ascii="Times New Roman" w:hAnsi="Times New Roman"/>
          <w:sz w:val="28"/>
          <w:szCs w:val="28"/>
        </w:rPr>
      </w:pPr>
    </w:p>
    <w:p w:rsidR="00552867" w:rsidRDefault="00552867" w:rsidP="00351DB5">
      <w:pPr>
        <w:pStyle w:val="a6"/>
        <w:ind w:firstLine="567"/>
        <w:jc w:val="both"/>
        <w:rPr>
          <w:rFonts w:ascii="Times New Roman" w:hAnsi="Times New Roman"/>
          <w:sz w:val="28"/>
          <w:szCs w:val="28"/>
        </w:rPr>
      </w:pPr>
    </w:p>
    <w:p w:rsidR="00552867" w:rsidRPr="00C70F0D" w:rsidRDefault="00552867" w:rsidP="00351DB5">
      <w:pPr>
        <w:pStyle w:val="a6"/>
        <w:ind w:firstLine="567"/>
        <w:jc w:val="both"/>
        <w:rPr>
          <w:rFonts w:ascii="Times New Roman" w:hAnsi="Times New Roman"/>
          <w:sz w:val="28"/>
          <w:szCs w:val="28"/>
        </w:rPr>
      </w:pPr>
    </w:p>
    <w:p w:rsidR="000444A9" w:rsidRDefault="000444A9" w:rsidP="000444A9">
      <w:pPr>
        <w:pStyle w:val="a6"/>
        <w:ind w:firstLine="709"/>
        <w:jc w:val="both"/>
        <w:rPr>
          <w:rFonts w:ascii="Times New Roman" w:hAnsi="Times New Roman"/>
          <w:sz w:val="28"/>
          <w:szCs w:val="28"/>
        </w:rPr>
      </w:pPr>
    </w:p>
    <w:tbl>
      <w:tblPr>
        <w:tblStyle w:val="a7"/>
        <w:tblW w:w="10513" w:type="dxa"/>
        <w:tblInd w:w="-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1"/>
        <w:gridCol w:w="5372"/>
      </w:tblGrid>
      <w:tr w:rsidR="006A6CAB" w:rsidRPr="003F33F5" w:rsidTr="00552867">
        <w:tc>
          <w:tcPr>
            <w:tcW w:w="5141" w:type="dxa"/>
          </w:tcPr>
          <w:p w:rsidR="006A6CAB" w:rsidRPr="00E61BA6" w:rsidRDefault="006A6CAB" w:rsidP="0056526B">
            <w:pPr>
              <w:rPr>
                <w:sz w:val="28"/>
                <w:szCs w:val="28"/>
              </w:rPr>
            </w:pPr>
            <w:r w:rsidRPr="00E61BA6">
              <w:rPr>
                <w:sz w:val="28"/>
                <w:szCs w:val="28"/>
              </w:rPr>
              <w:t>Председатель Совета депутатов Татарского муниципального округа Новосибирской области</w:t>
            </w:r>
          </w:p>
          <w:p w:rsidR="006A6CAB" w:rsidRPr="00E61BA6" w:rsidRDefault="006A6CAB" w:rsidP="0056526B">
            <w:pPr>
              <w:widowControl w:val="0"/>
              <w:autoSpaceDE w:val="0"/>
              <w:autoSpaceDN w:val="0"/>
              <w:jc w:val="both"/>
              <w:rPr>
                <w:rFonts w:eastAsiaTheme="minorEastAsia"/>
                <w:sz w:val="28"/>
                <w:szCs w:val="28"/>
              </w:rPr>
            </w:pPr>
            <w:r w:rsidRPr="00E61BA6">
              <w:rPr>
                <w:sz w:val="28"/>
                <w:szCs w:val="28"/>
              </w:rPr>
              <w:t>____________В.В. Носков</w:t>
            </w:r>
          </w:p>
        </w:tc>
        <w:tc>
          <w:tcPr>
            <w:tcW w:w="5372" w:type="dxa"/>
          </w:tcPr>
          <w:p w:rsidR="006A6CAB" w:rsidRPr="003F33F5" w:rsidRDefault="00552867" w:rsidP="00552867">
            <w:pPr>
              <w:shd w:val="clear" w:color="auto" w:fill="FFFFFF"/>
              <w:jc w:val="center"/>
              <w:rPr>
                <w:sz w:val="28"/>
                <w:szCs w:val="28"/>
              </w:rPr>
            </w:pPr>
            <w:r>
              <w:rPr>
                <w:sz w:val="28"/>
                <w:szCs w:val="28"/>
              </w:rPr>
              <w:t xml:space="preserve">             </w:t>
            </w:r>
            <w:r w:rsidR="004C44E6">
              <w:rPr>
                <w:sz w:val="28"/>
                <w:szCs w:val="28"/>
              </w:rPr>
              <w:t>Глава</w:t>
            </w:r>
          </w:p>
          <w:p w:rsidR="006A6CAB" w:rsidRPr="003F33F5" w:rsidRDefault="00552867" w:rsidP="00552867">
            <w:pPr>
              <w:shd w:val="clear" w:color="auto" w:fill="FFFFFF"/>
              <w:ind w:right="448"/>
              <w:jc w:val="right"/>
              <w:rPr>
                <w:sz w:val="28"/>
                <w:szCs w:val="28"/>
              </w:rPr>
            </w:pPr>
            <w:r>
              <w:rPr>
                <w:sz w:val="28"/>
                <w:szCs w:val="28"/>
              </w:rPr>
              <w:t xml:space="preserve">   </w:t>
            </w:r>
            <w:r w:rsidR="006A6CAB" w:rsidRPr="003F33F5">
              <w:rPr>
                <w:sz w:val="28"/>
                <w:szCs w:val="28"/>
              </w:rPr>
              <w:t>Татарского муниципального округа Новосибирской области</w:t>
            </w:r>
          </w:p>
          <w:p w:rsidR="006A6CAB" w:rsidRPr="003F33F5" w:rsidRDefault="004C44E6" w:rsidP="00552867">
            <w:pPr>
              <w:widowControl w:val="0"/>
              <w:autoSpaceDE w:val="0"/>
              <w:autoSpaceDN w:val="0"/>
              <w:jc w:val="center"/>
              <w:rPr>
                <w:sz w:val="28"/>
                <w:szCs w:val="28"/>
              </w:rPr>
            </w:pPr>
            <w:r>
              <w:rPr>
                <w:sz w:val="28"/>
                <w:szCs w:val="28"/>
              </w:rPr>
              <w:t>_____________</w:t>
            </w:r>
            <w:r w:rsidR="00552867">
              <w:rPr>
                <w:sz w:val="28"/>
                <w:szCs w:val="28"/>
              </w:rPr>
              <w:t>_______</w:t>
            </w:r>
            <w:bookmarkStart w:id="0" w:name="_GoBack"/>
            <w:bookmarkEnd w:id="0"/>
            <w:r>
              <w:rPr>
                <w:sz w:val="28"/>
                <w:szCs w:val="28"/>
              </w:rPr>
              <w:t>Ю.М. Вязов</w:t>
            </w:r>
          </w:p>
          <w:p w:rsidR="006A6CAB" w:rsidRPr="003F33F5" w:rsidRDefault="006A6CAB" w:rsidP="00552867">
            <w:pPr>
              <w:widowControl w:val="0"/>
              <w:autoSpaceDE w:val="0"/>
              <w:autoSpaceDN w:val="0"/>
              <w:jc w:val="right"/>
              <w:rPr>
                <w:rFonts w:eastAsiaTheme="minorEastAsia"/>
                <w:sz w:val="28"/>
                <w:szCs w:val="28"/>
              </w:rPr>
            </w:pPr>
          </w:p>
        </w:tc>
      </w:tr>
    </w:tbl>
    <w:p w:rsidR="002C1BC2" w:rsidRPr="00C70F0D" w:rsidRDefault="002C1BC2" w:rsidP="008462E3">
      <w:pPr>
        <w:rPr>
          <w:sz w:val="28"/>
          <w:szCs w:val="28"/>
        </w:rPr>
        <w:sectPr w:rsidR="002C1BC2" w:rsidRPr="00C70F0D" w:rsidSect="008462E3">
          <w:headerReference w:type="default" r:id="rId12"/>
          <w:pgSz w:w="11906" w:h="16838"/>
          <w:pgMar w:top="568" w:right="707" w:bottom="0" w:left="1134" w:header="720" w:footer="720" w:gutter="0"/>
          <w:cols w:space="720"/>
          <w:titlePg/>
          <w:docGrid w:linePitch="326"/>
        </w:sectPr>
      </w:pPr>
    </w:p>
    <w:p w:rsidR="00634D35" w:rsidRPr="00797D73" w:rsidRDefault="00634D35" w:rsidP="008462E3">
      <w:pPr>
        <w:pStyle w:val="a6"/>
      </w:pPr>
    </w:p>
    <w:sectPr w:rsidR="00634D35" w:rsidRPr="00797D73" w:rsidSect="008462E3">
      <w:pgSz w:w="11906" w:h="16838"/>
      <w:pgMar w:top="0" w:right="567"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3091" w:rsidRDefault="00F23091" w:rsidP="00195967">
      <w:r>
        <w:separator/>
      </w:r>
    </w:p>
  </w:endnote>
  <w:endnote w:type="continuationSeparator" w:id="0">
    <w:p w:rsidR="00F23091" w:rsidRDefault="00F23091" w:rsidP="00195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3091" w:rsidRDefault="00F23091" w:rsidP="00195967">
      <w:r>
        <w:separator/>
      </w:r>
    </w:p>
  </w:footnote>
  <w:footnote w:type="continuationSeparator" w:id="0">
    <w:p w:rsidR="00F23091" w:rsidRDefault="00F23091" w:rsidP="001959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1DD" w:rsidRDefault="005831DD">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C0853"/>
    <w:multiLevelType w:val="multilevel"/>
    <w:tmpl w:val="A7AAC990"/>
    <w:lvl w:ilvl="0">
      <w:start w:val="1"/>
      <w:numFmt w:val="decimal"/>
      <w:lvlText w:val="%1."/>
      <w:lvlJc w:val="left"/>
      <w:pPr>
        <w:ind w:left="792" w:hanging="432"/>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628718F7"/>
    <w:multiLevelType w:val="hybridMultilevel"/>
    <w:tmpl w:val="F4BA3C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oNotDisplayPageBoundarie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5C7D0B"/>
    <w:rsid w:val="000116C9"/>
    <w:rsid w:val="000444A9"/>
    <w:rsid w:val="00046D41"/>
    <w:rsid w:val="000603CD"/>
    <w:rsid w:val="000A1967"/>
    <w:rsid w:val="000C6601"/>
    <w:rsid w:val="000D1CF0"/>
    <w:rsid w:val="000E303D"/>
    <w:rsid w:val="0010238B"/>
    <w:rsid w:val="001134AC"/>
    <w:rsid w:val="00114C2B"/>
    <w:rsid w:val="00116AD1"/>
    <w:rsid w:val="00134E83"/>
    <w:rsid w:val="00185BAF"/>
    <w:rsid w:val="00195967"/>
    <w:rsid w:val="001961D3"/>
    <w:rsid w:val="001B6252"/>
    <w:rsid w:val="001C3389"/>
    <w:rsid w:val="001C56F8"/>
    <w:rsid w:val="001C58E1"/>
    <w:rsid w:val="001E518B"/>
    <w:rsid w:val="001F7F44"/>
    <w:rsid w:val="00215B6B"/>
    <w:rsid w:val="00221A44"/>
    <w:rsid w:val="00225625"/>
    <w:rsid w:val="002C11AC"/>
    <w:rsid w:val="002C1BC2"/>
    <w:rsid w:val="002F1E02"/>
    <w:rsid w:val="00324193"/>
    <w:rsid w:val="00334A52"/>
    <w:rsid w:val="00347FC7"/>
    <w:rsid w:val="00351DB5"/>
    <w:rsid w:val="00365184"/>
    <w:rsid w:val="00375DFA"/>
    <w:rsid w:val="00382A85"/>
    <w:rsid w:val="003A16B0"/>
    <w:rsid w:val="003A5616"/>
    <w:rsid w:val="003B150F"/>
    <w:rsid w:val="003B25EE"/>
    <w:rsid w:val="003B35DB"/>
    <w:rsid w:val="003F1AD7"/>
    <w:rsid w:val="0047030B"/>
    <w:rsid w:val="004874AC"/>
    <w:rsid w:val="00492944"/>
    <w:rsid w:val="00495BC7"/>
    <w:rsid w:val="004C44E6"/>
    <w:rsid w:val="004C6F0E"/>
    <w:rsid w:val="004D30DB"/>
    <w:rsid w:val="004F0048"/>
    <w:rsid w:val="00517568"/>
    <w:rsid w:val="00525A24"/>
    <w:rsid w:val="00551F94"/>
    <w:rsid w:val="00552867"/>
    <w:rsid w:val="0055691F"/>
    <w:rsid w:val="00564CB2"/>
    <w:rsid w:val="00565A9D"/>
    <w:rsid w:val="005732BA"/>
    <w:rsid w:val="00573B0F"/>
    <w:rsid w:val="005831DD"/>
    <w:rsid w:val="005927CF"/>
    <w:rsid w:val="005938E8"/>
    <w:rsid w:val="005A0C96"/>
    <w:rsid w:val="005A1F78"/>
    <w:rsid w:val="005C7D0B"/>
    <w:rsid w:val="005F1204"/>
    <w:rsid w:val="00634D35"/>
    <w:rsid w:val="006646EF"/>
    <w:rsid w:val="00667AC8"/>
    <w:rsid w:val="00677494"/>
    <w:rsid w:val="00687D37"/>
    <w:rsid w:val="00687E72"/>
    <w:rsid w:val="00694865"/>
    <w:rsid w:val="006A6CAB"/>
    <w:rsid w:val="006B5CE7"/>
    <w:rsid w:val="006C770A"/>
    <w:rsid w:val="006D451D"/>
    <w:rsid w:val="006D644E"/>
    <w:rsid w:val="006D64ED"/>
    <w:rsid w:val="006E07EB"/>
    <w:rsid w:val="006E46FF"/>
    <w:rsid w:val="006E4791"/>
    <w:rsid w:val="0071713D"/>
    <w:rsid w:val="007225C4"/>
    <w:rsid w:val="00762478"/>
    <w:rsid w:val="00781413"/>
    <w:rsid w:val="00781A64"/>
    <w:rsid w:val="0078465A"/>
    <w:rsid w:val="00797D73"/>
    <w:rsid w:val="00797E0D"/>
    <w:rsid w:val="007B379B"/>
    <w:rsid w:val="007B514B"/>
    <w:rsid w:val="007C4158"/>
    <w:rsid w:val="007C61F2"/>
    <w:rsid w:val="007D04B7"/>
    <w:rsid w:val="00807038"/>
    <w:rsid w:val="008462E3"/>
    <w:rsid w:val="008774B6"/>
    <w:rsid w:val="00884C79"/>
    <w:rsid w:val="008936A4"/>
    <w:rsid w:val="00896957"/>
    <w:rsid w:val="008A0B0B"/>
    <w:rsid w:val="008E76B4"/>
    <w:rsid w:val="008F280D"/>
    <w:rsid w:val="00934EFF"/>
    <w:rsid w:val="009601A5"/>
    <w:rsid w:val="00974017"/>
    <w:rsid w:val="009B489D"/>
    <w:rsid w:val="009C44FF"/>
    <w:rsid w:val="009D7100"/>
    <w:rsid w:val="009E6A89"/>
    <w:rsid w:val="009F2980"/>
    <w:rsid w:val="00A0743F"/>
    <w:rsid w:val="00A1706A"/>
    <w:rsid w:val="00A262A1"/>
    <w:rsid w:val="00A3040F"/>
    <w:rsid w:val="00A353FD"/>
    <w:rsid w:val="00A367F4"/>
    <w:rsid w:val="00A5323C"/>
    <w:rsid w:val="00A5615F"/>
    <w:rsid w:val="00A6149D"/>
    <w:rsid w:val="00A620F2"/>
    <w:rsid w:val="00A7305F"/>
    <w:rsid w:val="00AA26C0"/>
    <w:rsid w:val="00AA27E3"/>
    <w:rsid w:val="00AD6BE7"/>
    <w:rsid w:val="00B06F27"/>
    <w:rsid w:val="00B079B0"/>
    <w:rsid w:val="00B34FEB"/>
    <w:rsid w:val="00B457AF"/>
    <w:rsid w:val="00B6086C"/>
    <w:rsid w:val="00B62172"/>
    <w:rsid w:val="00B650E2"/>
    <w:rsid w:val="00B711DF"/>
    <w:rsid w:val="00BD4290"/>
    <w:rsid w:val="00BD627F"/>
    <w:rsid w:val="00C13105"/>
    <w:rsid w:val="00C538E9"/>
    <w:rsid w:val="00C61341"/>
    <w:rsid w:val="00C70F0D"/>
    <w:rsid w:val="00C775B8"/>
    <w:rsid w:val="00CA00CD"/>
    <w:rsid w:val="00CA7677"/>
    <w:rsid w:val="00CB46D7"/>
    <w:rsid w:val="00CD2ACF"/>
    <w:rsid w:val="00CF0274"/>
    <w:rsid w:val="00CF7385"/>
    <w:rsid w:val="00D328CB"/>
    <w:rsid w:val="00D359FF"/>
    <w:rsid w:val="00D43FDE"/>
    <w:rsid w:val="00D45F0E"/>
    <w:rsid w:val="00D503AD"/>
    <w:rsid w:val="00D763DE"/>
    <w:rsid w:val="00D76D8E"/>
    <w:rsid w:val="00DA55F8"/>
    <w:rsid w:val="00DB714E"/>
    <w:rsid w:val="00DC272D"/>
    <w:rsid w:val="00DD0FE9"/>
    <w:rsid w:val="00DD3F26"/>
    <w:rsid w:val="00DF2983"/>
    <w:rsid w:val="00E266B7"/>
    <w:rsid w:val="00E433C7"/>
    <w:rsid w:val="00E4734F"/>
    <w:rsid w:val="00E5184A"/>
    <w:rsid w:val="00E70DDA"/>
    <w:rsid w:val="00E9573E"/>
    <w:rsid w:val="00EC25FC"/>
    <w:rsid w:val="00EC6E42"/>
    <w:rsid w:val="00EC7D8C"/>
    <w:rsid w:val="00EF66A5"/>
    <w:rsid w:val="00F065AF"/>
    <w:rsid w:val="00F23091"/>
    <w:rsid w:val="00F50650"/>
    <w:rsid w:val="00F52CCC"/>
    <w:rsid w:val="00F56E53"/>
    <w:rsid w:val="00F604D8"/>
    <w:rsid w:val="00F65B9A"/>
    <w:rsid w:val="00F81D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49271"/>
  <w15:docId w15:val="{EFDF1F39-8857-48F2-9F5E-9AD64DD74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D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5C7D0B"/>
    <w:rPr>
      <w:color w:val="0000FF"/>
      <w:u w:val="single"/>
    </w:rPr>
  </w:style>
  <w:style w:type="paragraph" w:customStyle="1" w:styleId="ConsPlusNonformat">
    <w:name w:val="ConsPlusNonformat"/>
    <w:uiPriority w:val="99"/>
    <w:rsid w:val="005C7D0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pt">
    <w:name w:val="Основной текст + Интервал 3 pt"/>
    <w:rsid w:val="005C7D0B"/>
    <w:rPr>
      <w:rFonts w:ascii="Times New Roman" w:eastAsia="Times New Roman" w:hAnsi="Times New Roman" w:cs="Times New Roman" w:hint="default"/>
      <w:color w:val="000000"/>
      <w:spacing w:val="70"/>
      <w:w w:val="100"/>
      <w:position w:val="0"/>
      <w:sz w:val="24"/>
      <w:szCs w:val="24"/>
      <w:shd w:val="clear" w:color="auto" w:fill="FFFFFF"/>
      <w:lang w:val="ru-RU" w:eastAsia="ru-RU" w:bidi="ru-RU"/>
    </w:rPr>
  </w:style>
  <w:style w:type="paragraph" w:styleId="a4">
    <w:name w:val="Balloon Text"/>
    <w:basedOn w:val="a"/>
    <w:link w:val="a5"/>
    <w:uiPriority w:val="99"/>
    <w:semiHidden/>
    <w:unhideWhenUsed/>
    <w:rsid w:val="005C7D0B"/>
    <w:rPr>
      <w:rFonts w:ascii="Tahoma" w:hAnsi="Tahoma" w:cs="Tahoma"/>
      <w:sz w:val="16"/>
      <w:szCs w:val="16"/>
    </w:rPr>
  </w:style>
  <w:style w:type="character" w:customStyle="1" w:styleId="a5">
    <w:name w:val="Текст выноски Знак"/>
    <w:basedOn w:val="a0"/>
    <w:link w:val="a4"/>
    <w:uiPriority w:val="99"/>
    <w:semiHidden/>
    <w:rsid w:val="005C7D0B"/>
    <w:rPr>
      <w:rFonts w:ascii="Tahoma" w:eastAsia="Times New Roman" w:hAnsi="Tahoma" w:cs="Tahoma"/>
      <w:sz w:val="16"/>
      <w:szCs w:val="16"/>
      <w:lang w:eastAsia="ru-RU"/>
    </w:rPr>
  </w:style>
  <w:style w:type="paragraph" w:styleId="a6">
    <w:name w:val="No Spacing"/>
    <w:uiPriority w:val="1"/>
    <w:qFormat/>
    <w:rsid w:val="00375DFA"/>
    <w:pPr>
      <w:spacing w:after="0" w:line="240" w:lineRule="auto"/>
    </w:pPr>
    <w:rPr>
      <w:rFonts w:ascii="Calibri" w:eastAsia="Calibri" w:hAnsi="Calibri" w:cs="Times New Roman"/>
    </w:rPr>
  </w:style>
  <w:style w:type="table" w:styleId="a7">
    <w:name w:val="Table Grid"/>
    <w:basedOn w:val="a1"/>
    <w:uiPriority w:val="39"/>
    <w:rsid w:val="00375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8E76B4"/>
    <w:pPr>
      <w:ind w:left="720"/>
      <w:contextualSpacing/>
    </w:pPr>
  </w:style>
  <w:style w:type="paragraph" w:styleId="a9">
    <w:name w:val="header"/>
    <w:basedOn w:val="a"/>
    <w:link w:val="aa"/>
    <w:uiPriority w:val="99"/>
    <w:unhideWhenUsed/>
    <w:rsid w:val="00195967"/>
    <w:pPr>
      <w:tabs>
        <w:tab w:val="center" w:pos="4677"/>
        <w:tab w:val="right" w:pos="9355"/>
      </w:tabs>
    </w:pPr>
  </w:style>
  <w:style w:type="character" w:customStyle="1" w:styleId="aa">
    <w:name w:val="Верхний колонтитул Знак"/>
    <w:basedOn w:val="a0"/>
    <w:link w:val="a9"/>
    <w:uiPriority w:val="99"/>
    <w:rsid w:val="00195967"/>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195967"/>
    <w:pPr>
      <w:tabs>
        <w:tab w:val="center" w:pos="4677"/>
        <w:tab w:val="right" w:pos="9355"/>
      </w:tabs>
    </w:pPr>
  </w:style>
  <w:style w:type="character" w:customStyle="1" w:styleId="ac">
    <w:name w:val="Нижний колонтитул Знак"/>
    <w:basedOn w:val="a0"/>
    <w:link w:val="ab"/>
    <w:uiPriority w:val="99"/>
    <w:rsid w:val="0019596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LAW049&amp;n=179898&amp;dst=100275" TargetMode="External"/><Relationship Id="rId5" Type="http://schemas.openxmlformats.org/officeDocument/2006/relationships/webSettings" Target="webSettings.xml"/><Relationship Id="rId10" Type="http://schemas.openxmlformats.org/officeDocument/2006/relationships/hyperlink" Target="https://login.consultant.ru/link/?req=doc&amp;base=RLAW049&amp;n=179898&amp;dst=100270" TargetMode="External"/><Relationship Id="rId4" Type="http://schemas.openxmlformats.org/officeDocument/2006/relationships/settings" Target="settings.xml"/><Relationship Id="rId9" Type="http://schemas.openxmlformats.org/officeDocument/2006/relationships/hyperlink" Target="https://login.consultant.ru/link/?req=doc&amp;base=RLAW049&amp;n=179898&amp;dst=10011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3A387-E084-4A3D-9D3D-E1790F1EB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1223</TotalTime>
  <Pages>1</Pages>
  <Words>672</Words>
  <Characters>3836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adm_ok_Sementcova</dc:creator>
  <cp:lastModifiedBy>sov_dep</cp:lastModifiedBy>
  <cp:revision>144</cp:revision>
  <cp:lastPrinted>2024-12-25T03:51:00Z</cp:lastPrinted>
  <dcterms:created xsi:type="dcterms:W3CDTF">2023-08-29T08:18:00Z</dcterms:created>
  <dcterms:modified xsi:type="dcterms:W3CDTF">2025-05-22T08:49:00Z</dcterms:modified>
</cp:coreProperties>
</file>